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7E" w:rsidRPr="00062489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E377E" w:rsidRPr="00062489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E377E" w:rsidRPr="00062489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9E377E" w:rsidRPr="00062489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89">
        <w:rPr>
          <w:rFonts w:ascii="Times New Roman" w:hAnsi="Times New Roman" w:cs="Times New Roman"/>
          <w:sz w:val="24"/>
          <w:szCs w:val="24"/>
          <w:lang w:val="sr-Cyrl-RS"/>
        </w:rPr>
        <w:t>и водопривреду</w:t>
      </w:r>
    </w:p>
    <w:p w:rsidR="009E377E" w:rsidRPr="00062489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248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062489" w:rsidRPr="00062489">
        <w:rPr>
          <w:rFonts w:ascii="Times New Roman" w:hAnsi="Times New Roman" w:cs="Times New Roman"/>
          <w:sz w:val="24"/>
          <w:szCs w:val="24"/>
          <w:lang w:val="sr-Cyrl-CS"/>
        </w:rPr>
        <w:t>06-2/319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062489">
        <w:rPr>
          <w:rFonts w:ascii="Times New Roman" w:hAnsi="Times New Roman" w:cs="Times New Roman"/>
          <w:sz w:val="24"/>
          <w:szCs w:val="24"/>
        </w:rPr>
        <w:t>1</w:t>
      </w:r>
    </w:p>
    <w:p w:rsidR="009E377E" w:rsidRPr="00062489" w:rsidRDefault="00BE4E4B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E377E" w:rsidRPr="00062489">
        <w:rPr>
          <w:rFonts w:ascii="Times New Roman" w:hAnsi="Times New Roman" w:cs="Times New Roman"/>
          <w:sz w:val="24"/>
          <w:szCs w:val="24"/>
        </w:rPr>
        <w:t xml:space="preserve">. 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>јул 2021. године</w:t>
      </w:r>
    </w:p>
    <w:p w:rsidR="009E377E" w:rsidRPr="00062489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248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E377E" w:rsidRPr="009E377E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9E377E" w:rsidRPr="00062489" w:rsidRDefault="009E377E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9E377E" w:rsidRPr="00062489" w:rsidRDefault="00062489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 ЗА ПОЉОПРИВРЕДУ, ШУМАРСТВО</w:t>
      </w:r>
    </w:p>
    <w:p w:rsidR="009E377E" w:rsidRPr="00062489" w:rsidRDefault="009E377E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И  ВОДОПРИВРЕДУ, ОДРЖАНЕ </w:t>
      </w:r>
      <w:r w:rsidR="00062489" w:rsidRPr="0006248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ЈУЛА 2021. ГОДИНЕ</w:t>
      </w:r>
    </w:p>
    <w:p w:rsidR="009E377E" w:rsidRPr="00062489" w:rsidRDefault="009E377E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77E" w:rsidRPr="00062489" w:rsidRDefault="009E377E" w:rsidP="009E377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>Седница је почела у 14,00 часова.</w:t>
      </w:r>
    </w:p>
    <w:p w:rsidR="009E377E" w:rsidRPr="00062489" w:rsidRDefault="009E377E" w:rsidP="009E377E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2489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</w:p>
    <w:p w:rsidR="009F0A65" w:rsidRPr="006F016E" w:rsidRDefault="009E377E" w:rsidP="006F01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7C55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E37C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7C55" w:rsidRPr="00E37C55">
        <w:rPr>
          <w:rFonts w:ascii="Times New Roman" w:hAnsi="Times New Roman"/>
          <w:sz w:val="24"/>
          <w:szCs w:val="24"/>
          <w:lang w:val="sr-Cyrl-RS"/>
        </w:rPr>
        <w:t xml:space="preserve">Верољуб Матић, </w:t>
      </w:r>
      <w:r w:rsidRPr="00E37C55">
        <w:rPr>
          <w:rFonts w:ascii="Times New Roman" w:hAnsi="Times New Roman"/>
          <w:sz w:val="24"/>
          <w:szCs w:val="24"/>
          <w:lang w:val="sr-Cyrl-RS"/>
        </w:rPr>
        <w:t xml:space="preserve">Станислава Јаношевић, </w:t>
      </w:r>
      <w:r w:rsidR="00E37C55" w:rsidRPr="00E37C55">
        <w:rPr>
          <w:rFonts w:ascii="Times New Roman" w:hAnsi="Times New Roman"/>
          <w:sz w:val="24"/>
          <w:szCs w:val="24"/>
          <w:lang w:val="sr-Cyrl-RS"/>
        </w:rPr>
        <w:t xml:space="preserve">Момир Стојилковић, </w:t>
      </w:r>
      <w:r w:rsidRPr="00E37C55">
        <w:rPr>
          <w:rFonts w:ascii="Times New Roman" w:hAnsi="Times New Roman"/>
          <w:sz w:val="24"/>
          <w:szCs w:val="24"/>
          <w:lang w:val="sr-Cyrl-RS"/>
        </w:rPr>
        <w:t xml:space="preserve">Велибор Станојловић, </w:t>
      </w:r>
      <w:r w:rsidR="009F0A65">
        <w:rPr>
          <w:rFonts w:ascii="Times New Roman" w:hAnsi="Times New Roman"/>
          <w:sz w:val="24"/>
          <w:szCs w:val="24"/>
          <w:lang w:val="sr-Cyrl-RS"/>
        </w:rPr>
        <w:t xml:space="preserve">Оља Петровић, Ненад Филиповић, 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Гојко Палалић (заменик Жарка Богатиновића), </w:t>
      </w:r>
      <w:r w:rsidRPr="00E87066">
        <w:rPr>
          <w:rFonts w:ascii="Times New Roman" w:hAnsi="Times New Roman"/>
          <w:sz w:val="24"/>
          <w:szCs w:val="24"/>
          <w:lang w:val="sr-Cyrl-CS"/>
        </w:rPr>
        <w:t>Ненад Бар</w:t>
      </w:r>
      <w:r w:rsidRPr="00E87066">
        <w:rPr>
          <w:rFonts w:ascii="Times New Roman" w:hAnsi="Times New Roman"/>
          <w:sz w:val="24"/>
          <w:szCs w:val="24"/>
          <w:lang w:val="sr-Cyrl-RS"/>
        </w:rPr>
        <w:t>о</w:t>
      </w:r>
      <w:r w:rsidRPr="00E87066">
        <w:rPr>
          <w:rFonts w:ascii="Times New Roman" w:hAnsi="Times New Roman"/>
          <w:sz w:val="24"/>
          <w:szCs w:val="24"/>
          <w:lang w:val="sr-Cyrl-CS"/>
        </w:rPr>
        <w:t xml:space="preserve">ш (заменик Соње Тодоровић) </w:t>
      </w:r>
      <w:r w:rsidR="009F0A6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E87066">
        <w:rPr>
          <w:rFonts w:ascii="Times New Roman" w:hAnsi="Times New Roman"/>
          <w:sz w:val="24"/>
          <w:szCs w:val="24"/>
          <w:lang w:val="sr-Cyrl-CS"/>
        </w:rPr>
        <w:t>Хаџи</w:t>
      </w:r>
      <w:r w:rsidR="009F0A65">
        <w:rPr>
          <w:rFonts w:ascii="Times New Roman" w:hAnsi="Times New Roman"/>
          <w:sz w:val="24"/>
          <w:szCs w:val="24"/>
          <w:lang w:val="sr-Cyrl-CS"/>
        </w:rPr>
        <w:t xml:space="preserve"> Милорад Стошић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(заменик Јелисавете Вељковић).</w:t>
      </w:r>
    </w:p>
    <w:p w:rsidR="009F0A65" w:rsidRDefault="009E377E" w:rsidP="009E37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7066">
        <w:rPr>
          <w:rFonts w:ascii="Times New Roman" w:hAnsi="Times New Roman"/>
          <w:sz w:val="24"/>
          <w:szCs w:val="24"/>
          <w:lang w:val="sr-Cyrl-CS"/>
        </w:rPr>
        <w:t xml:space="preserve">Седници нису присуствовали чланови Одбора: 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Тијана Давидовац,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Жарко Богатиновић, 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Милија Милетић,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Соња Тодоровић, 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Марко Зељуг,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Љубинко Ракоњац, Дијана Р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адовић,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Арпад Фремонд, Никола Кожовић и Јелисавета Вељковић.</w:t>
      </w:r>
    </w:p>
    <w:p w:rsidR="009E377E" w:rsidRPr="006F016E" w:rsidRDefault="009E377E" w:rsidP="006F0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706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E87066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Седници је присуствовао и народни посланик Горан Спасојевић.</w:t>
      </w:r>
    </w:p>
    <w:p w:rsidR="009E377E" w:rsidRDefault="009E377E" w:rsidP="009E37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представници Министарства пољопривреде, шумарства</w:t>
      </w:r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и водопривреде: </w:t>
      </w:r>
      <w:r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Јелена Благојевић, државни секретар, 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Ненад Катанић, помоћник министра и Петар Коровић, помоћник директора Републичког завода за статистику.</w:t>
      </w:r>
    </w:p>
    <w:p w:rsidR="004D5309" w:rsidRPr="004D5309" w:rsidRDefault="004D5309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E377E" w:rsidRDefault="00BE4E4B" w:rsidP="009E377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Одбор је једногласно </w:t>
      </w:r>
      <w:r w:rsidR="009E377E" w:rsidRPr="0006248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усвојио следећи</w:t>
      </w:r>
    </w:p>
    <w:p w:rsidR="00BE4E4B" w:rsidRDefault="00BE4E4B" w:rsidP="009E377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BE4E4B" w:rsidRPr="00BE4E4B" w:rsidRDefault="00BE4E4B" w:rsidP="00BE4E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Д н е в н и  р е д</w:t>
      </w: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2489" w:rsidRDefault="00062489" w:rsidP="000624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попису пољопривреде 2023., који је поднела Влада (број 011-1232/21 од 02. јула 2021. године).</w:t>
      </w:r>
    </w:p>
    <w:p w:rsidR="009E377E" w:rsidRPr="009E377E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E377E" w:rsidRPr="009E377E" w:rsidRDefault="009E377E" w:rsidP="009E377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E4E4B" w:rsidRPr="00EA42EA" w:rsidRDefault="00BE4E4B" w:rsidP="00BE4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  Пре преласка на разматрање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прве тачке дневног реда усвојен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је записник 12.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сед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нице Одбора, која је одржана 7. јула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2021. године, у тексту у </w:t>
      </w:r>
      <w:r w:rsidR="006F016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коме је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и предложен.</w:t>
      </w:r>
    </w:p>
    <w:p w:rsidR="009E377E" w:rsidRPr="00BE4E4B" w:rsidRDefault="009E377E" w:rsidP="00BE4E4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vertAlign w:val="subscript"/>
          <w:lang w:val="sr-Cyrl-RS"/>
        </w:rPr>
      </w:pPr>
    </w:p>
    <w:p w:rsidR="009E377E" w:rsidRPr="009E377E" w:rsidRDefault="00BE4E4B" w:rsidP="00BE4E4B">
      <w:pPr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E377E" w:rsidRPr="00BE4E4B">
        <w:rPr>
          <w:rFonts w:ascii="Times New Roman" w:hAnsi="Times New Roman" w:cs="Times New Roman"/>
          <w:sz w:val="24"/>
          <w:szCs w:val="24"/>
          <w:lang w:val="sr-Cyrl-CS"/>
        </w:rPr>
        <w:t>Прва тачка дневног реда-</w:t>
      </w:r>
      <w:r w:rsidR="00062489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попису пољопривреде 2023., који је поднела Влада</w:t>
      </w:r>
      <w:r w:rsidR="00062489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.</w:t>
      </w:r>
    </w:p>
    <w:p w:rsidR="009F30D6" w:rsidRPr="00062489" w:rsidRDefault="009E377E" w:rsidP="009F30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Јелена Благојевић, државни секретар у Министарству пољопривреде, шумарства и водопривреде је истакла да 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>спровођење пописа у методолошком и организационом смислу представља најсложеније статистичко истраживање. Када је реч о спровођењу пописа у пољопривреди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трошкове, специфичне услове у којима се спроводи, тешкоће у утврђивању тачних података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као и значај резултата за вођења аграрне политике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је да се ова област уреди законом. Попис пољопривреде ј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>е инструмент којим се обезбеђују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статистички подаци о пољопривредним 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газдинствима на најнижем територијалном нивоу и стога је кључни извор информација потребних за доношење стратегија. На пут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у приступања Европској унији пољ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>опривреда Србије мора да се прилаго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>ди низу прописа и стандарда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>оји ће у великој мери изменити стање у нашој пољопривреди. Сет закона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правила и процедура које треба усвојити обухвата законске стандарде, заједничку пољопривредну политику и стуктурне фондове. Да би могао да се прати процес прилагођавања и оцењује степен усаглашености неопходно је увести бројне статистичке индикаторе у статистици пољопривреде. 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>Пописом ће бити обухваћена сва породична пољопривредна газдинства, газдинства предузетника и правних лица тако да коришћено пољопривредно земљиште и јединице које се обухватају пописом чине најмање 98% од укупно коришћеног пољопривредног земљишта без површина под окућницама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а број условних грла најмање 98% од укупног броја условних грла на националном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нивоу. Пописом се неће обухвата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>ти домаћинства са сопственом пољопривредном производњом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која н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ије намењена тржишту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и не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прелаз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>и одређени физички праг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методолошким упутством Републичког заво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>а за статистику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. Такође, неће бити обухваћена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>и домаћинства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привредна друштва и други облици организовања са статусом правног лица 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као ни 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>предузетници који не обављају пољопривредну производњу. Подаци ће се прикупити непосредно од газдинстава методом интервјуа без обзира на правни статус газдинства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при чему је предвиђено да пописивачи помоћу лап-топова уносе у електронске упитнике одговоре испитаника. Прикупљање података директним уносом у електронске упитнике омогућиће непосредну контролу прикупљања 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>али и бржу обраду и објављивање коначних резултата. За тај посао ангажоваће се око 3500 пописивача који поред знања о пољопривреди поседују и основна знања из области рада на рачунару. Пажљива селекција кандидата з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а теренско прикупљање података, њихова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квалитетна и добра обука 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>од посебног значаја за успех пописа. Пољопривредна газдинства имаће могућност и самоанкетир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>ања путем в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>еб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>питника. Према предрачуну Републичког завода за статистику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>а полазећи од детаљног плана активности на припремама и спровођењу пописа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за финансирање и извршење свих пописних послова неопходно је у периоду од 2020-2024.г. обезбедити укупно 950 093 40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0 динара односно 7 917 445 евра, истакла је на крају излагања </w:t>
      </w:r>
      <w:r w:rsidR="009F30D6" w:rsidRPr="00062489">
        <w:rPr>
          <w:rFonts w:ascii="Times New Roman" w:hAnsi="Times New Roman" w:cs="Times New Roman"/>
          <w:sz w:val="24"/>
          <w:szCs w:val="24"/>
          <w:lang w:val="sr-Cyrl-RS"/>
        </w:rPr>
        <w:t>Јелена Благојевић, државни секретар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0D6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у </w:t>
      </w:r>
      <w:r w:rsidR="009F30D6" w:rsidRPr="00062489">
        <w:rPr>
          <w:rFonts w:ascii="Times New Roman" w:hAnsi="Times New Roman" w:cs="Times New Roman"/>
          <w:sz w:val="24"/>
          <w:szCs w:val="24"/>
          <w:lang w:val="sr-Cyrl-CS"/>
        </w:rPr>
        <w:t>Министарству пољопривреде, шумарства</w:t>
      </w:r>
      <w:r w:rsidR="009F30D6" w:rsidRPr="00062489">
        <w:rPr>
          <w:rFonts w:ascii="Times New Roman" w:hAnsi="Times New Roman" w:cs="Times New Roman"/>
          <w:sz w:val="24"/>
          <w:szCs w:val="24"/>
        </w:rPr>
        <w:t xml:space="preserve"> </w:t>
      </w:r>
      <w:r w:rsidR="009F30D6" w:rsidRPr="00062489">
        <w:rPr>
          <w:rFonts w:ascii="Times New Roman" w:hAnsi="Times New Roman" w:cs="Times New Roman"/>
          <w:sz w:val="24"/>
          <w:szCs w:val="24"/>
          <w:lang w:val="sr-Cyrl-CS"/>
        </w:rPr>
        <w:t>и водопривреде.</w:t>
      </w:r>
    </w:p>
    <w:p w:rsidR="00062489" w:rsidRDefault="002B5DEF" w:rsidP="009F0A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Ненад Катанић, 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помоћник министра, је у наставку седнице додао да ће се  д</w:t>
      </w:r>
      <w:r>
        <w:rPr>
          <w:rFonts w:ascii="Times New Roman" w:hAnsi="Times New Roman" w:cs="Times New Roman"/>
          <w:sz w:val="24"/>
          <w:szCs w:val="24"/>
          <w:lang w:val="sr-Cyrl-RS"/>
        </w:rPr>
        <w:t>оношењем овог закона на време обезбед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ити финансијска средства,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на одређеним нивоима 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изврши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прецизна и добра едукација људи који ће 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бити укључени у овај попис пољопривреде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осилац целог посла 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ће бити Републички завод за ст</w:t>
      </w:r>
      <w:r w:rsidR="0057353E">
        <w:rPr>
          <w:rFonts w:ascii="Times New Roman" w:hAnsi="Times New Roman" w:cs="Times New Roman"/>
          <w:sz w:val="24"/>
          <w:szCs w:val="24"/>
          <w:lang w:val="sr-Cyrl-RS"/>
        </w:rPr>
        <w:t>атистику.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A65" w:rsidRPr="009F0A65" w:rsidRDefault="009E377E" w:rsidP="009F0A6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Пошто се нико од народних посланика није јавио за дискусију, </w:t>
      </w:r>
      <w:r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на основу члана 156. став 3. Пословника Народне скупштине, Одбор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за пољопривреду, шумарство и водопривреду</w:t>
      </w:r>
      <w:r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је једногласно, одлучио да поднесе</w:t>
      </w:r>
      <w:r w:rsidR="009F0A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Народној скупштини</w:t>
      </w:r>
      <w:r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следећи</w:t>
      </w:r>
    </w:p>
    <w:p w:rsidR="009E377E" w:rsidRPr="00062489" w:rsidRDefault="009E377E" w:rsidP="009E377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9E377E" w:rsidRPr="009E377E" w:rsidRDefault="009E377E" w:rsidP="009E377E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GB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попису пољопривреде 2023.,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>За известиоца Одбора на седници Народне скупштине одређен је Маријан Ристичевић, председник Одбора.</w:t>
      </w: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377E" w:rsidRPr="009E377E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у</w:t>
      </w:r>
      <w:r w:rsidR="001E1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E4B">
        <w:rPr>
          <w:rFonts w:ascii="Times New Roman" w:hAnsi="Times New Roman" w:cs="Times New Roman"/>
          <w:sz w:val="24"/>
          <w:szCs w:val="24"/>
          <w:lang w:val="sr-Cyrl-RS"/>
        </w:rPr>
        <w:t>14</w:t>
      </w:r>
      <w:proofErr w:type="gramStart"/>
      <w:r w:rsidR="00BE4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5B69">
        <w:rPr>
          <w:rFonts w:ascii="Times New Roman" w:hAnsi="Times New Roman" w:cs="Times New Roman"/>
          <w:sz w:val="24"/>
          <w:szCs w:val="24"/>
          <w:lang w:val="sr-Cyrl-RS"/>
        </w:rPr>
        <w:t>15</w:t>
      </w:r>
      <w:proofErr w:type="gramEnd"/>
      <w:r w:rsidR="00A05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>.</w:t>
      </w: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Default="009E377E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62489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обрађени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снимак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8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548C" w:rsidRDefault="0087548C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48C" w:rsidRPr="00062489" w:rsidRDefault="0087548C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Default="009E377E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9E377E" w:rsidP="009F0A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E377E" w:rsidRPr="00062489" w:rsidRDefault="009E377E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9E377E" w:rsidP="009E37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        СЕКРЕТАР</w:t>
      </w:r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8754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</w:p>
    <w:p w:rsidR="009E377E" w:rsidRPr="00062489" w:rsidRDefault="009E377E" w:rsidP="009E377E">
      <w:pPr>
        <w:jc w:val="both"/>
        <w:rPr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    Бранка Златовић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0624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0A6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</w:p>
    <w:p w:rsidR="00FA31CE" w:rsidRPr="00062489" w:rsidRDefault="00FA31CE"/>
    <w:sectPr w:rsidR="00FA31CE" w:rsidRPr="00062489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545"/>
    <w:multiLevelType w:val="hybridMultilevel"/>
    <w:tmpl w:val="74EC0870"/>
    <w:lvl w:ilvl="0" w:tplc="399445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7E"/>
    <w:rsid w:val="00062489"/>
    <w:rsid w:val="001E1960"/>
    <w:rsid w:val="002B5DEF"/>
    <w:rsid w:val="004D5309"/>
    <w:rsid w:val="004F1BF1"/>
    <w:rsid w:val="0057353E"/>
    <w:rsid w:val="00675DB3"/>
    <w:rsid w:val="006F016E"/>
    <w:rsid w:val="007102C8"/>
    <w:rsid w:val="00817CF5"/>
    <w:rsid w:val="0087548C"/>
    <w:rsid w:val="00944C21"/>
    <w:rsid w:val="009E377E"/>
    <w:rsid w:val="009F0A65"/>
    <w:rsid w:val="009F30D6"/>
    <w:rsid w:val="00A05B69"/>
    <w:rsid w:val="00BE4E4B"/>
    <w:rsid w:val="00CD6179"/>
    <w:rsid w:val="00D82A0C"/>
    <w:rsid w:val="00DC010E"/>
    <w:rsid w:val="00E37C55"/>
    <w:rsid w:val="00E43C5F"/>
    <w:rsid w:val="00E87066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E37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E37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10</cp:revision>
  <dcterms:created xsi:type="dcterms:W3CDTF">2021-07-15T09:00:00Z</dcterms:created>
  <dcterms:modified xsi:type="dcterms:W3CDTF">2021-07-20T11:45:00Z</dcterms:modified>
</cp:coreProperties>
</file>